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9D" w:rsidRDefault="00BD369D" w:rsidP="00202F7A">
      <w:pPr>
        <w:pStyle w:val="Geenafstand"/>
      </w:pPr>
      <w:bookmarkStart w:id="0" w:name="_GoBack"/>
      <w:bookmarkEnd w:id="0"/>
      <w:r>
        <w:t>Spelling 2/Dyslexie P4 2016</w:t>
      </w:r>
      <w:r w:rsidR="006344C3">
        <w:t xml:space="preserve"> - </w:t>
      </w:r>
      <w:r>
        <w:t>Tentamenstof</w:t>
      </w:r>
    </w:p>
    <w:p w:rsidR="00092101" w:rsidRDefault="00092101" w:rsidP="00202F7A">
      <w:pPr>
        <w:pStyle w:val="Geenafstand"/>
      </w:pPr>
    </w:p>
    <w:p w:rsidR="006344C3" w:rsidRDefault="006344C3" w:rsidP="00202F7A">
      <w:pPr>
        <w:pStyle w:val="Geenafstand"/>
      </w:pPr>
    </w:p>
    <w:p w:rsidR="004E7238" w:rsidRPr="00202F7A" w:rsidRDefault="00D16838" w:rsidP="00202F7A">
      <w:pPr>
        <w:pStyle w:val="Geenafstand"/>
      </w:pPr>
      <w:r>
        <w:t>a</w:t>
      </w:r>
      <w:r w:rsidR="00690CB6" w:rsidRPr="00202F7A">
        <w:t xml:space="preserve">. </w:t>
      </w:r>
      <w:r w:rsidR="004E7238" w:rsidRPr="00202F7A">
        <w:t xml:space="preserve">vragen Wikiwijs </w:t>
      </w:r>
      <w:r>
        <w:t>(</w:t>
      </w:r>
      <w:r w:rsidR="004E7238" w:rsidRPr="00202F7A">
        <w:t>wk 3 + wk 4</w:t>
      </w:r>
      <w:r>
        <w:t>)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introductie: filmpje Klokhuis (basiskennis over wat dyslexie is, hoe er behandeld wordt e.d.)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begrijpend vs. technisch lezen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definitie </w:t>
      </w:r>
      <w:r w:rsidRPr="00202F7A">
        <w:rPr>
          <w:b w:val="0"/>
          <w:i/>
        </w:rPr>
        <w:t xml:space="preserve">dyslexie 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erfelijkheid/thuissituatie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psychische gevolgen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comorbiditeit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regelingen + voorzieningen op school</w:t>
      </w:r>
      <w:r w:rsidR="00D33BEF">
        <w:rPr>
          <w:b w:val="0"/>
        </w:rPr>
        <w:t>: andere correctievoorschriften bij spelling, digitale woordenboeken, vrijstellingen voor moderne vreemde talen (vmbo + havo/vwo, in grote lijnen: niet de ontheffingen), vrijstellingen voor Nederlands en/of Engels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dyslexie op middelbare school</w:t>
      </w:r>
    </w:p>
    <w:p w:rsidR="00690CB6" w:rsidRDefault="00690CB6" w:rsidP="00202F7A">
      <w:pPr>
        <w:pStyle w:val="Geenafstand"/>
      </w:pPr>
    </w:p>
    <w:p w:rsidR="006344C3" w:rsidRDefault="006344C3" w:rsidP="00202F7A">
      <w:pPr>
        <w:pStyle w:val="Geenafstand"/>
      </w:pPr>
    </w:p>
    <w:p w:rsidR="004E7238" w:rsidRDefault="00D16838" w:rsidP="00202F7A">
      <w:pPr>
        <w:pStyle w:val="Geenafstand"/>
      </w:pPr>
      <w:r>
        <w:t>b</w:t>
      </w:r>
      <w:r w:rsidR="00092101">
        <w:t xml:space="preserve">. PPT </w:t>
      </w:r>
      <w:proofErr w:type="spellStart"/>
      <w:r w:rsidR="00092101">
        <w:t>Aryan</w:t>
      </w:r>
      <w:proofErr w:type="spellEnd"/>
      <w:r w:rsidR="00092101">
        <w:t xml:space="preserve"> van der Leij</w:t>
      </w:r>
      <w:r>
        <w:t xml:space="preserve"> (wk 5)</w:t>
      </w:r>
      <w:r w:rsidR="00092101">
        <w:t xml:space="preserve">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>- percentage laaggeletterden + definitie laaggeletterdheid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>- risicofactoren voor laaggeletterden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risicofactoren voor dyslexie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verschil laaggeletterdheid en dyslexie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- 30% van de leerlingen leert in groep </w:t>
      </w:r>
      <w:r w:rsidR="00D33BEF">
        <w:rPr>
          <w:b w:val="0"/>
        </w:rPr>
        <w:t xml:space="preserve">3 niet goed lezen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- 4 voorwaarden voor bestrijding laaggeletterdheid/dyslexie </w:t>
      </w:r>
    </w:p>
    <w:p w:rsidR="000046C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enkele voordelen </w:t>
      </w:r>
      <w:r w:rsidR="00D33BEF">
        <w:rPr>
          <w:b w:val="0"/>
        </w:rPr>
        <w:t xml:space="preserve">van </w:t>
      </w:r>
      <w:r w:rsidRPr="00202F7A">
        <w:rPr>
          <w:b w:val="0"/>
        </w:rPr>
        <w:t>digitale oefenprogramma</w:t>
      </w:r>
      <w:r w:rsidR="00D33BEF">
        <w:rPr>
          <w:b w:val="0"/>
        </w:rPr>
        <w:t>’s</w:t>
      </w:r>
      <w:r w:rsidRPr="00202F7A">
        <w:rPr>
          <w:b w:val="0"/>
        </w:rPr>
        <w:t xml:space="preserve"> bij ontluikende/aanvankelijke geletterdheid</w:t>
      </w:r>
    </w:p>
    <w:p w:rsidR="000F4262" w:rsidRDefault="000F4262" w:rsidP="00202F7A">
      <w:pPr>
        <w:pStyle w:val="Geenafstand"/>
        <w:rPr>
          <w:b w:val="0"/>
        </w:rPr>
      </w:pPr>
    </w:p>
    <w:p w:rsidR="006344C3" w:rsidRDefault="006344C3" w:rsidP="00202F7A">
      <w:pPr>
        <w:pStyle w:val="Geenafstand"/>
        <w:rPr>
          <w:b w:val="0"/>
        </w:rPr>
      </w:pPr>
    </w:p>
    <w:p w:rsidR="00F825AF" w:rsidRDefault="00F825AF" w:rsidP="00202F7A">
      <w:pPr>
        <w:pStyle w:val="Geenafstand"/>
        <w:rPr>
          <w:b w:val="0"/>
        </w:rPr>
      </w:pPr>
      <w:r>
        <w:t>c. Dyslexie in het vo en mbo (wk 6)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prevalentie van dyslexie op het vo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gevolgen voor het leren op het vo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signalering en doorverwijzing op het vo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oorzaken late signalering op het mbo</w:t>
      </w:r>
    </w:p>
    <w:p w:rsidR="00F825AF" w:rsidRPr="00F825AF" w:rsidRDefault="00F825AF" w:rsidP="00F825AF">
      <w:pPr>
        <w:rPr>
          <w:lang w:eastAsia="nl-NL"/>
        </w:rPr>
      </w:pPr>
      <w:r>
        <w:rPr>
          <w:lang w:eastAsia="nl-NL"/>
        </w:rPr>
        <w:t xml:space="preserve">- </w:t>
      </w:r>
      <w:r w:rsidRPr="00F825AF">
        <w:rPr>
          <w:lang w:eastAsia="nl-NL"/>
        </w:rPr>
        <w:t>3 soorten stude</w:t>
      </w:r>
      <w:r>
        <w:rPr>
          <w:lang w:eastAsia="nl-NL"/>
        </w:rPr>
        <w:t>nten met leesproblemen/dyslexie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prevalentie van dyslexie op het mbo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verschil tussen maatwerk, compenserende en dispenserende faciliteiten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drieslag taal</w:t>
      </w:r>
    </w:p>
    <w:p w:rsidR="00F825AF" w:rsidRDefault="00F825AF" w:rsidP="00F825AF">
      <w:pPr>
        <w:pStyle w:val="Geenafstand"/>
        <w:rPr>
          <w:b w:val="0"/>
          <w:lang w:eastAsia="nl-NL"/>
        </w:rPr>
      </w:pPr>
      <w:r w:rsidRPr="00F825AF">
        <w:rPr>
          <w:b w:val="0"/>
          <w:lang w:eastAsia="nl-NL"/>
        </w:rPr>
        <w:t>- screening op het mbo</w:t>
      </w:r>
    </w:p>
    <w:p w:rsidR="00F825AF" w:rsidRDefault="00F825AF" w:rsidP="00F825AF">
      <w:pPr>
        <w:pStyle w:val="Geenafstand"/>
        <w:rPr>
          <w:b w:val="0"/>
          <w:lang w:eastAsia="nl-NL"/>
        </w:rPr>
      </w:pPr>
      <w:r>
        <w:rPr>
          <w:b w:val="0"/>
          <w:lang w:eastAsia="nl-NL"/>
        </w:rPr>
        <w:t>- begrip ‘</w:t>
      </w:r>
      <w:proofErr w:type="spellStart"/>
      <w:r>
        <w:rPr>
          <w:b w:val="0"/>
          <w:lang w:eastAsia="nl-NL"/>
        </w:rPr>
        <w:t>rapid</w:t>
      </w:r>
      <w:proofErr w:type="spellEnd"/>
      <w:r>
        <w:rPr>
          <w:b w:val="0"/>
          <w:lang w:eastAsia="nl-NL"/>
        </w:rPr>
        <w:t xml:space="preserve"> </w:t>
      </w:r>
      <w:proofErr w:type="spellStart"/>
      <w:r>
        <w:rPr>
          <w:b w:val="0"/>
          <w:lang w:eastAsia="nl-NL"/>
        </w:rPr>
        <w:t>naming</w:t>
      </w:r>
      <w:proofErr w:type="spellEnd"/>
      <w:r>
        <w:rPr>
          <w:b w:val="0"/>
          <w:lang w:eastAsia="nl-NL"/>
        </w:rPr>
        <w:t xml:space="preserve">’ kennen + in verband kunnen brengen met fonologisch tekort (+ gevolgen voor </w:t>
      </w:r>
      <w:proofErr w:type="spellStart"/>
      <w:r>
        <w:rPr>
          <w:b w:val="0"/>
          <w:lang w:eastAsia="nl-NL"/>
        </w:rPr>
        <w:t>dyslect</w:t>
      </w:r>
      <w:proofErr w:type="spellEnd"/>
      <w:r>
        <w:rPr>
          <w:b w:val="0"/>
          <w:lang w:eastAsia="nl-NL"/>
        </w:rPr>
        <w:t>)</w:t>
      </w:r>
    </w:p>
    <w:p w:rsidR="00F825AF" w:rsidRPr="00F825AF" w:rsidRDefault="00F825AF" w:rsidP="00F825AF">
      <w:pPr>
        <w:pStyle w:val="Geenafstand"/>
        <w:rPr>
          <w:b w:val="0"/>
        </w:rPr>
      </w:pPr>
    </w:p>
    <w:p w:rsidR="006344C3" w:rsidRDefault="006344C3" w:rsidP="00202F7A">
      <w:pPr>
        <w:pStyle w:val="Geenafstand"/>
      </w:pPr>
    </w:p>
    <w:p w:rsidR="000F4262" w:rsidRDefault="00F825AF" w:rsidP="00202F7A">
      <w:pPr>
        <w:pStyle w:val="Geenafstand"/>
        <w:rPr>
          <w:b w:val="0"/>
        </w:rPr>
      </w:pPr>
      <w:r>
        <w:t>d</w:t>
      </w:r>
      <w:r w:rsidR="00D16838">
        <w:t>. spellingsy</w:t>
      </w:r>
      <w:r>
        <w:t>steem en spellingdidactiek (wk 7</w:t>
      </w:r>
      <w:r w:rsidR="00D16838">
        <w:t>)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1. Syllabus UvA: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 xml:space="preserve">- verschil tussen aantal letters alfabet (26) en aantal klanken Nederlands 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(ca. 40)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verschil tussen fonetische en fonologische klankvorm</w:t>
      </w:r>
      <w:r w:rsidR="00BF2CD6">
        <w:rPr>
          <w:lang w:eastAsia="nl-NL"/>
        </w:rPr>
        <w:t xml:space="preserve"> en gevolgen voor moeilijkheid spelling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 xml:space="preserve">- </w:t>
      </w:r>
      <w:r w:rsidR="00BF2CD6">
        <w:rPr>
          <w:lang w:eastAsia="nl-NL"/>
        </w:rPr>
        <w:t xml:space="preserve">de </w:t>
      </w:r>
      <w:r w:rsidRPr="00F825AF">
        <w:rPr>
          <w:lang w:eastAsia="nl-NL"/>
        </w:rPr>
        <w:t>4 principes Nederlandse spelling (1 klank = 1 teken/beschaafde uitspraak, gelijkvormigheid, analogie, etymologie)</w:t>
      </w:r>
      <w:r w:rsidR="00BF2CD6">
        <w:rPr>
          <w:lang w:eastAsia="nl-NL"/>
        </w:rPr>
        <w:t xml:space="preserve">: definities geven, toepassen op gegeven voorbeelden 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overwegingen bij spellingshervormingen</w:t>
      </w:r>
    </w:p>
    <w:p w:rsidR="00D16838" w:rsidRDefault="00F825AF" w:rsidP="00F825AF">
      <w:pPr>
        <w:pStyle w:val="Geenafstand"/>
        <w:rPr>
          <w:b w:val="0"/>
          <w:lang w:eastAsia="nl-NL"/>
        </w:rPr>
      </w:pPr>
      <w:r w:rsidRPr="00F825AF">
        <w:rPr>
          <w:b w:val="0"/>
          <w:lang w:eastAsia="nl-NL"/>
        </w:rPr>
        <w:t>- redundante factoren in de spelling: verschillen tussen lerende en gevorderde speller</w:t>
      </w:r>
    </w:p>
    <w:p w:rsidR="00BF2CD6" w:rsidRDefault="00BF2CD6" w:rsidP="00F825AF">
      <w:pPr>
        <w:pStyle w:val="Geenafstand"/>
        <w:rPr>
          <w:b w:val="0"/>
          <w:lang w:eastAsia="nl-NL"/>
        </w:rPr>
      </w:pPr>
    </w:p>
    <w:p w:rsidR="006344C3" w:rsidRDefault="006344C3">
      <w:pPr>
        <w:rPr>
          <w:lang w:eastAsia="nl-NL"/>
        </w:rPr>
      </w:pPr>
      <w:r>
        <w:rPr>
          <w:lang w:eastAsia="nl-NL"/>
        </w:rPr>
        <w:br w:type="page"/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lastRenderedPageBreak/>
        <w:t xml:space="preserve">2. Jan </w:t>
      </w:r>
      <w:proofErr w:type="spellStart"/>
      <w:r w:rsidRPr="00BF2CD6">
        <w:rPr>
          <w:lang w:eastAsia="nl-NL"/>
        </w:rPr>
        <w:t>Uyttendaele</w:t>
      </w:r>
      <w:proofErr w:type="spellEnd"/>
      <w:r w:rsidRPr="00BF2CD6">
        <w:rPr>
          <w:lang w:eastAsia="nl-NL"/>
        </w:rPr>
        <w:t xml:space="preserve"> (SLO)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- rapporten Taalunie: conclusies 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>- spellingstrategieën: directe en indirecte strategieën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>- vuistregels voor spellingonderwijs</w:t>
      </w:r>
    </w:p>
    <w:p w:rsidR="00851D33" w:rsidRDefault="00851D33">
      <w:pPr>
        <w:rPr>
          <w:lang w:eastAsia="nl-NL"/>
        </w:rPr>
      </w:pP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3. werkwoordspelling: algoritmekaarten </w:t>
      </w:r>
    </w:p>
    <w:p w:rsidR="00851D33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- Masterthesis </w:t>
      </w:r>
      <w:proofErr w:type="spellStart"/>
      <w:r w:rsidRPr="00BF2CD6">
        <w:rPr>
          <w:lang w:eastAsia="nl-NL"/>
        </w:rPr>
        <w:t>Munting</w:t>
      </w:r>
      <w:proofErr w:type="spellEnd"/>
      <w:r w:rsidRPr="00BF2CD6">
        <w:rPr>
          <w:lang w:eastAsia="nl-NL"/>
        </w:rPr>
        <w:t>: hst. 1 + 2</w:t>
      </w:r>
      <w:r w:rsidR="00851D33">
        <w:rPr>
          <w:lang w:eastAsia="nl-NL"/>
        </w:rPr>
        <w:t xml:space="preserve"> (hst. 2: grote lijnen, niet alle jaartallen en percentages)</w:t>
      </w:r>
    </w:p>
    <w:p w:rsidR="00BF2CD6" w:rsidRPr="00BF2CD6" w:rsidRDefault="00851D33" w:rsidP="00BF2CD6">
      <w:pPr>
        <w:rPr>
          <w:lang w:eastAsia="nl-NL"/>
        </w:rPr>
      </w:pPr>
      <w:r w:rsidRPr="008E4E07">
        <w:rPr>
          <w:lang w:eastAsia="nl-NL"/>
        </w:rPr>
        <w:t>→</w:t>
      </w:r>
      <w:r>
        <w:rPr>
          <w:lang w:eastAsia="nl-NL"/>
        </w:rPr>
        <w:t xml:space="preserve"> hst. 2: goed weten waarom werkwoorden voor grote problemen kunnen zorgen, homofoonproblemen, mogelijke oplossingen, begrip ‘algoritme’ en dat koppelen aan de belasting van het werkgeheugen, verhouding oefenen/regels, 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- Masterthesis </w:t>
      </w:r>
      <w:proofErr w:type="spellStart"/>
      <w:r w:rsidRPr="00BF2CD6">
        <w:rPr>
          <w:lang w:eastAsia="nl-NL"/>
        </w:rPr>
        <w:t>Munting</w:t>
      </w:r>
      <w:proofErr w:type="spellEnd"/>
      <w:r w:rsidRPr="00BF2CD6">
        <w:rPr>
          <w:lang w:eastAsia="nl-NL"/>
        </w:rPr>
        <w:t>: hst. 6 vanaf laatste alinea onderaan p. 36 t/m eerste alinea p. 39</w:t>
      </w:r>
    </w:p>
    <w:p w:rsidR="00BF2CD6" w:rsidRDefault="00BF2CD6" w:rsidP="00F825AF">
      <w:pPr>
        <w:pStyle w:val="Geenafstand"/>
        <w:rPr>
          <w:b w:val="0"/>
        </w:rPr>
      </w:pPr>
    </w:p>
    <w:p w:rsidR="0063583E" w:rsidRDefault="0063583E" w:rsidP="00F825AF">
      <w:pPr>
        <w:pStyle w:val="Geenafstand"/>
        <w:rPr>
          <w:b w:val="0"/>
        </w:rPr>
      </w:pPr>
    </w:p>
    <w:p w:rsidR="0063583E" w:rsidRPr="00D16838" w:rsidRDefault="0063583E" w:rsidP="00F825AF">
      <w:pPr>
        <w:pStyle w:val="Geenafstand"/>
        <w:rPr>
          <w:b w:val="0"/>
        </w:rPr>
      </w:pPr>
    </w:p>
    <w:sectPr w:rsidR="0063583E" w:rsidRPr="00D1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9D"/>
    <w:rsid w:val="000046CA"/>
    <w:rsid w:val="000316D6"/>
    <w:rsid w:val="00092101"/>
    <w:rsid w:val="000F4262"/>
    <w:rsid w:val="0011010A"/>
    <w:rsid w:val="00141FCC"/>
    <w:rsid w:val="0018756A"/>
    <w:rsid w:val="001B09AF"/>
    <w:rsid w:val="00202F7A"/>
    <w:rsid w:val="00204471"/>
    <w:rsid w:val="00283201"/>
    <w:rsid w:val="002F041A"/>
    <w:rsid w:val="0035237A"/>
    <w:rsid w:val="00465CE4"/>
    <w:rsid w:val="004B7798"/>
    <w:rsid w:val="004E7238"/>
    <w:rsid w:val="005C251F"/>
    <w:rsid w:val="005F2FDF"/>
    <w:rsid w:val="006013FB"/>
    <w:rsid w:val="00624901"/>
    <w:rsid w:val="0063058C"/>
    <w:rsid w:val="006344C3"/>
    <w:rsid w:val="0063583E"/>
    <w:rsid w:val="00663B96"/>
    <w:rsid w:val="00690CB6"/>
    <w:rsid w:val="00702871"/>
    <w:rsid w:val="00713BCD"/>
    <w:rsid w:val="00750A3E"/>
    <w:rsid w:val="00753C64"/>
    <w:rsid w:val="00791CAF"/>
    <w:rsid w:val="007E1A25"/>
    <w:rsid w:val="00851D33"/>
    <w:rsid w:val="00861ADB"/>
    <w:rsid w:val="008A1527"/>
    <w:rsid w:val="008A7B87"/>
    <w:rsid w:val="008D2E32"/>
    <w:rsid w:val="00906E26"/>
    <w:rsid w:val="0095778E"/>
    <w:rsid w:val="009B513E"/>
    <w:rsid w:val="00A049EE"/>
    <w:rsid w:val="00A115F9"/>
    <w:rsid w:val="00A24864"/>
    <w:rsid w:val="00A6278B"/>
    <w:rsid w:val="00AE4EFC"/>
    <w:rsid w:val="00B72037"/>
    <w:rsid w:val="00B94388"/>
    <w:rsid w:val="00BD0A44"/>
    <w:rsid w:val="00BD369D"/>
    <w:rsid w:val="00BF2CD6"/>
    <w:rsid w:val="00C87DE3"/>
    <w:rsid w:val="00D16838"/>
    <w:rsid w:val="00D33BEF"/>
    <w:rsid w:val="00D46CEC"/>
    <w:rsid w:val="00D82DAD"/>
    <w:rsid w:val="00E11FB4"/>
    <w:rsid w:val="00F270ED"/>
    <w:rsid w:val="00F61288"/>
    <w:rsid w:val="00F825AF"/>
    <w:rsid w:val="00FE0CB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48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202F7A"/>
    <w:rPr>
      <w:b/>
    </w:rPr>
  </w:style>
  <w:style w:type="paragraph" w:styleId="Lijstalinea">
    <w:name w:val="List Paragraph"/>
    <w:basedOn w:val="Standaard"/>
    <w:uiPriority w:val="34"/>
    <w:qFormat/>
    <w:rsid w:val="00A2486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90C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0CB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0CB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0C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0CB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0C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0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48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202F7A"/>
    <w:rPr>
      <w:b/>
    </w:rPr>
  </w:style>
  <w:style w:type="paragraph" w:styleId="Lijstalinea">
    <w:name w:val="List Paragraph"/>
    <w:basedOn w:val="Standaard"/>
    <w:uiPriority w:val="34"/>
    <w:qFormat/>
    <w:rsid w:val="00A2486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90C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0CB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0CB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0C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0CB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0C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0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1C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Bruining, J.</dc:creator>
  <cp:lastModifiedBy>J. Bruining</cp:lastModifiedBy>
  <cp:revision>2</cp:revision>
  <dcterms:created xsi:type="dcterms:W3CDTF">2017-05-04T10:35:00Z</dcterms:created>
  <dcterms:modified xsi:type="dcterms:W3CDTF">2017-05-04T10:35:00Z</dcterms:modified>
</cp:coreProperties>
</file>